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ind w:left="5"/>
        <w:rPr>
          <w:sz w:val="27"/>
          <w:szCs w:val="27"/>
        </w:rPr>
      </w:pPr>
    </w:p>
    <w:p>
      <w:pPr>
        <w:widowControl w:val="0"/>
        <w:spacing w:before="0" w:after="0"/>
        <w:ind w:left="5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Дело №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5-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906</w:t>
      </w:r>
      <w:r>
        <w:rPr>
          <w:rFonts w:ascii="Times New Roman" w:eastAsia="Times New Roman" w:hAnsi="Times New Roman" w:cs="Times New Roman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z w:val="27"/>
          <w:szCs w:val="27"/>
        </w:rPr>
        <w:t>150</w:t>
      </w:r>
      <w:r>
        <w:rPr>
          <w:rFonts w:ascii="Times New Roman" w:eastAsia="Times New Roman" w:hAnsi="Times New Roman" w:cs="Times New Roman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sz w:val="27"/>
          <w:szCs w:val="27"/>
        </w:rPr>
        <w:t>/202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</w:p>
    <w:p>
      <w:pPr>
        <w:widowControl w:val="0"/>
        <w:spacing w:before="0" w:after="0"/>
        <w:ind w:left="5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УИД</w:t>
      </w:r>
      <w:r>
        <w:rPr>
          <w:rFonts w:ascii="Times New Roman" w:eastAsia="Times New Roman" w:hAnsi="Times New Roman" w:cs="Times New Roman"/>
          <w:sz w:val="27"/>
          <w:szCs w:val="27"/>
        </w:rPr>
        <w:t>№86MS0032-01-202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>4951</w:t>
      </w: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>92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</w:p>
    <w:p>
      <w:pPr>
        <w:spacing w:before="0" w:after="0"/>
        <w:jc w:val="center"/>
        <w:rPr>
          <w:sz w:val="27"/>
          <w:szCs w:val="27"/>
        </w:rPr>
      </w:pP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по делу об административном правонарушении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widowControl w:val="0"/>
        <w:spacing w:before="0" w:after="0"/>
        <w:jc w:val="both"/>
        <w:rPr>
          <w:sz w:val="27"/>
          <w:szCs w:val="27"/>
        </w:rPr>
      </w:pPr>
    </w:p>
    <w:p>
      <w:pPr>
        <w:widowControl w:val="0"/>
        <w:tabs>
          <w:tab w:val="left" w:pos="7930"/>
        </w:tabs>
        <w:spacing w:before="0" w:after="0"/>
        <w:ind w:left="29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>11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августа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г.п. Лянтор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</w:t>
      </w:r>
    </w:p>
    <w:p>
      <w:pPr>
        <w:widowControl w:val="0"/>
        <w:spacing w:before="0" w:after="0"/>
        <w:ind w:firstLine="720"/>
        <w:jc w:val="both"/>
        <w:rPr>
          <w:sz w:val="27"/>
          <w:szCs w:val="27"/>
        </w:rPr>
      </w:pPr>
    </w:p>
    <w:p>
      <w:pPr>
        <w:widowControl w:val="0"/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И.о. </w:t>
      </w:r>
      <w:r>
        <w:rPr>
          <w:rFonts w:ascii="Times New Roman" w:eastAsia="Times New Roman" w:hAnsi="Times New Roman" w:cs="Times New Roman"/>
          <w:sz w:val="27"/>
          <w:szCs w:val="27"/>
        </w:rPr>
        <w:t>Ми</w:t>
      </w:r>
      <w:r>
        <w:rPr>
          <w:rFonts w:ascii="Times New Roman" w:eastAsia="Times New Roman" w:hAnsi="Times New Roman" w:cs="Times New Roman"/>
          <w:sz w:val="27"/>
          <w:szCs w:val="27"/>
        </w:rPr>
        <w:t>рово</w:t>
      </w:r>
      <w:r>
        <w:rPr>
          <w:rFonts w:ascii="Times New Roman" w:eastAsia="Times New Roman" w:hAnsi="Times New Roman" w:cs="Times New Roman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судь</w:t>
      </w:r>
      <w:r>
        <w:rPr>
          <w:rFonts w:ascii="Times New Roman" w:eastAsia="Times New Roman" w:hAnsi="Times New Roman" w:cs="Times New Roman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Сургутского судебного района Ханты-Мансийского автономного округа </w:t>
      </w:r>
      <w:r>
        <w:rPr>
          <w:rFonts w:ascii="Times New Roman" w:eastAsia="Times New Roman" w:hAnsi="Times New Roman" w:cs="Times New Roman"/>
          <w:sz w:val="27"/>
          <w:szCs w:val="27"/>
        </w:rPr>
        <w:t>–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Югры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widowControl w:val="0"/>
        <w:spacing w:before="0" w:after="0"/>
        <w:ind w:left="34" w:right="5" w:firstLine="696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адрес: ХМАО-Югра, Тюменская область, Сургутский район, г. Лянтор, ул. Салавата Юлаева, д. 13, </w:t>
      </w:r>
    </w:p>
    <w:p>
      <w:pPr>
        <w:widowControl w:val="0"/>
        <w:spacing w:before="0" w:after="0"/>
        <w:ind w:left="34" w:right="5" w:firstLine="696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рассмотрев материалы дела об административном правонарушении, предусмотренном ст. 6.1.1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widowControl w:val="0"/>
        <w:spacing w:before="0" w:after="0"/>
        <w:ind w:left="34" w:right="5" w:firstLine="696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Арантеева Владимира Николаевича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, </w:t>
      </w:r>
      <w:r>
        <w:rPr>
          <w:rStyle w:val="cat-UserDefinedgrp-38rplc-11"/>
          <w:rFonts w:ascii="Times New Roman" w:eastAsia="Times New Roman" w:hAnsi="Times New Roman" w:cs="Times New Roman"/>
          <w:spacing w:val="5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ранее не привлекавшегося к административной ответственности за совершение правонарушений, предусмотренных главой 6 Кодекса Российской Федерации об административных правонарушениях.</w:t>
      </w:r>
    </w:p>
    <w:p>
      <w:pPr>
        <w:widowControl w:val="0"/>
        <w:spacing w:before="0" w:after="0"/>
        <w:ind w:left="34" w:right="5" w:firstLine="696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7"/>
          <w:szCs w:val="27"/>
        </w:rPr>
        <w:t>ава, предусмотренные ст. 25.1 Кодекса Российской Федерации об административных правонарушениях.</w:t>
      </w:r>
    </w:p>
    <w:p>
      <w:pPr>
        <w:widowControl w:val="0"/>
        <w:spacing w:before="0" w:after="0" w:line="322" w:lineRule="atLeast"/>
        <w:ind w:left="4330"/>
      </w:pPr>
    </w:p>
    <w:p>
      <w:pPr>
        <w:widowControl w:val="0"/>
        <w:spacing w:before="0" w:after="0" w:line="322" w:lineRule="atLeast"/>
        <w:ind w:left="4330"/>
      </w:pP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</w:p>
    <w:p>
      <w:pPr>
        <w:widowControl w:val="0"/>
        <w:spacing w:before="0" w:after="0" w:line="322" w:lineRule="atLeast"/>
        <w:ind w:left="5" w:right="10" w:firstLine="749"/>
        <w:jc w:val="both"/>
      </w:pPr>
    </w:p>
    <w:p>
      <w:pPr>
        <w:widowControl w:val="0"/>
        <w:spacing w:before="0" w:after="0" w:line="322" w:lineRule="atLeast"/>
        <w:ind w:left="5" w:right="10" w:firstLine="749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15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06</w:t>
      </w:r>
      <w:r>
        <w:rPr>
          <w:rFonts w:ascii="Times New Roman" w:eastAsia="Times New Roman" w:hAnsi="Times New Roman" w:cs="Times New Roman"/>
          <w:sz w:val="27"/>
          <w:szCs w:val="27"/>
        </w:rPr>
        <w:t>.202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</w:t>
      </w:r>
      <w:r>
        <w:rPr>
          <w:rFonts w:ascii="Times New Roman" w:eastAsia="Times New Roman" w:hAnsi="Times New Roman" w:cs="Times New Roman"/>
          <w:sz w:val="27"/>
          <w:szCs w:val="27"/>
        </w:rPr>
        <w:t>19</w:t>
      </w:r>
      <w:r>
        <w:rPr>
          <w:rFonts w:ascii="Times New Roman" w:eastAsia="Times New Roman" w:hAnsi="Times New Roman" w:cs="Times New Roman"/>
          <w:sz w:val="27"/>
          <w:szCs w:val="27"/>
        </w:rPr>
        <w:t>: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Арантеев В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находясь </w:t>
      </w:r>
      <w:r>
        <w:rPr>
          <w:rFonts w:ascii="Times New Roman" w:eastAsia="Times New Roman" w:hAnsi="Times New Roman" w:cs="Times New Roman"/>
          <w:sz w:val="27"/>
          <w:szCs w:val="27"/>
        </w:rPr>
        <w:t>в лодке около дер. Каюково, Сургутский район, Тюменская область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ходе словесного конфликта с несовершеннолетним </w:t>
      </w:r>
      <w:r>
        <w:rPr>
          <w:rStyle w:val="cat-UserDefinedgrp-39rplc-23"/>
          <w:rFonts w:ascii="Times New Roman" w:eastAsia="Times New Roman" w:hAnsi="Times New Roman" w:cs="Times New Roman"/>
          <w:sz w:val="27"/>
          <w:szCs w:val="27"/>
        </w:rPr>
        <w:t>ФИО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15.12.2012 г. </w:t>
      </w:r>
      <w:r>
        <w:rPr>
          <w:rFonts w:ascii="Times New Roman" w:eastAsia="Times New Roman" w:hAnsi="Times New Roman" w:cs="Times New Roman"/>
          <w:sz w:val="27"/>
          <w:szCs w:val="27"/>
        </w:rPr>
        <w:t>причинил телесные повреждения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а именно: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ударил </w:t>
      </w:r>
      <w:r>
        <w:rPr>
          <w:rFonts w:ascii="Times New Roman" w:eastAsia="Times New Roman" w:hAnsi="Times New Roman" w:cs="Times New Roman"/>
          <w:sz w:val="27"/>
          <w:szCs w:val="27"/>
        </w:rPr>
        <w:t>рукой в область лба справа последнему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от чего </w:t>
      </w:r>
      <w:r>
        <w:rPr>
          <w:rStyle w:val="cat-UserDefinedgrp-40rplc-25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испытал </w:t>
      </w:r>
      <w:r>
        <w:rPr>
          <w:rFonts w:ascii="Times New Roman" w:eastAsia="Times New Roman" w:hAnsi="Times New Roman" w:cs="Times New Roman"/>
          <w:sz w:val="27"/>
          <w:szCs w:val="27"/>
        </w:rPr>
        <w:t>физическую боль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согласно </w:t>
      </w:r>
      <w:r>
        <w:rPr>
          <w:rFonts w:ascii="Times New Roman" w:eastAsia="Times New Roman" w:hAnsi="Times New Roman" w:cs="Times New Roman"/>
          <w:sz w:val="27"/>
          <w:szCs w:val="27"/>
        </w:rPr>
        <w:t>заключени</w:t>
      </w:r>
      <w:r>
        <w:rPr>
          <w:rFonts w:ascii="Times New Roman" w:eastAsia="Times New Roman" w:hAnsi="Times New Roman" w:cs="Times New Roman"/>
          <w:sz w:val="27"/>
          <w:szCs w:val="27"/>
        </w:rPr>
        <w:t>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эксперта № </w:t>
      </w:r>
      <w:r>
        <w:rPr>
          <w:rStyle w:val="cat-UserDefinedgrp-41rplc-27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у </w:t>
      </w:r>
      <w:r>
        <w:rPr>
          <w:rStyle w:val="cat-UserDefinedgrp-42rplc-30"/>
          <w:rFonts w:ascii="Times New Roman" w:eastAsia="Times New Roman" w:hAnsi="Times New Roman" w:cs="Times New Roman"/>
          <w:sz w:val="27"/>
          <w:szCs w:val="27"/>
        </w:rPr>
        <w:t>ФИО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имелось телесное повреждение в виде кровоподтека в лобной области справа, которое определяется как не причинившее вреда здоровью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действия не содержат уголовно наказуемого деяния, последс</w:t>
      </w:r>
      <w:r>
        <w:rPr>
          <w:rFonts w:ascii="Times New Roman" w:eastAsia="Times New Roman" w:hAnsi="Times New Roman" w:cs="Times New Roman"/>
          <w:sz w:val="27"/>
          <w:szCs w:val="27"/>
        </w:rPr>
        <w:t>твия, указанные в ст. 115 УК РФ.</w:t>
      </w:r>
    </w:p>
    <w:p>
      <w:pPr>
        <w:widowControl w:val="0"/>
        <w:spacing w:before="0" w:after="0"/>
        <w:ind w:firstLine="674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Арантеев </w:t>
      </w:r>
      <w:r>
        <w:rPr>
          <w:rFonts w:ascii="Times New Roman" w:eastAsia="Times New Roman" w:hAnsi="Times New Roman" w:cs="Times New Roman"/>
          <w:sz w:val="27"/>
          <w:szCs w:val="27"/>
        </w:rPr>
        <w:t>В.Н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надлежаще извещен о времени и месте рассмотрения дела </w:t>
      </w:r>
      <w:r>
        <w:rPr>
          <w:rFonts w:ascii="Times New Roman" w:eastAsia="Times New Roman" w:hAnsi="Times New Roman" w:cs="Times New Roman"/>
          <w:sz w:val="27"/>
          <w:szCs w:val="27"/>
        </w:rPr>
        <w:t>/расписка/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судебное заседание не явил</w:t>
      </w:r>
      <w:r>
        <w:rPr>
          <w:rFonts w:ascii="Times New Roman" w:eastAsia="Times New Roman" w:hAnsi="Times New Roman" w:cs="Times New Roman"/>
          <w:sz w:val="27"/>
          <w:szCs w:val="27"/>
        </w:rPr>
        <w:t>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предоставил ходатайство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 рассмотрении дела в </w:t>
      </w:r>
      <w:r>
        <w:rPr>
          <w:rFonts w:ascii="Times New Roman" w:eastAsia="Times New Roman" w:hAnsi="Times New Roman" w:cs="Times New Roman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отсутствие.</w:t>
      </w:r>
    </w:p>
    <w:p>
      <w:pPr>
        <w:widowControl w:val="0"/>
        <w:spacing w:before="0" w:after="0"/>
        <w:ind w:firstLine="674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Представитель </w:t>
      </w:r>
      <w:r>
        <w:rPr>
          <w:rStyle w:val="cat-UserDefinedgrp-42rplc-32"/>
          <w:rFonts w:ascii="Times New Roman" w:eastAsia="Times New Roman" w:hAnsi="Times New Roman" w:cs="Times New Roman"/>
          <w:sz w:val="27"/>
          <w:szCs w:val="27"/>
        </w:rPr>
        <w:t>ФИО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надлежаще извещен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 времени и месте рассмотрения дела /расписка/ в судебное заседание не явил</w:t>
      </w:r>
      <w:r>
        <w:rPr>
          <w:rFonts w:ascii="Times New Roman" w:eastAsia="Times New Roman" w:hAnsi="Times New Roman" w:cs="Times New Roman"/>
          <w:sz w:val="27"/>
          <w:szCs w:val="27"/>
        </w:rPr>
        <w:t>ась</w:t>
      </w:r>
      <w:r>
        <w:rPr>
          <w:rFonts w:ascii="Times New Roman" w:eastAsia="Times New Roman" w:hAnsi="Times New Roman" w:cs="Times New Roman"/>
          <w:sz w:val="27"/>
          <w:szCs w:val="27"/>
        </w:rPr>
        <w:t>, предоставил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ходатайство о рассмотрении дела в е</w:t>
      </w:r>
      <w:r>
        <w:rPr>
          <w:rFonts w:ascii="Times New Roman" w:eastAsia="Times New Roman" w:hAnsi="Times New Roman" w:cs="Times New Roman"/>
          <w:sz w:val="27"/>
          <w:szCs w:val="27"/>
        </w:rPr>
        <w:t>ё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отсутствие.</w:t>
      </w:r>
    </w:p>
    <w:p>
      <w:pPr>
        <w:widowControl w:val="0"/>
        <w:spacing w:before="0" w:after="0"/>
        <w:ind w:firstLine="674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считает возможным рассмотреть дело в отсутствие </w:t>
      </w:r>
      <w:r>
        <w:rPr>
          <w:rFonts w:ascii="Times New Roman" w:eastAsia="Times New Roman" w:hAnsi="Times New Roman" w:cs="Times New Roman"/>
          <w:sz w:val="27"/>
          <w:szCs w:val="27"/>
        </w:rPr>
        <w:t>Арантеев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В.Н.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 потерпевшего </w:t>
      </w:r>
      <w:r>
        <w:rPr>
          <w:rFonts w:ascii="Times New Roman" w:eastAsia="Times New Roman" w:hAnsi="Times New Roman" w:cs="Times New Roman"/>
          <w:sz w:val="27"/>
          <w:szCs w:val="27"/>
        </w:rPr>
        <w:t>по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имеющимся в деле доказательствам.</w:t>
      </w:r>
    </w:p>
    <w:p>
      <w:pPr>
        <w:widowControl w:val="0"/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Виновность </w:t>
      </w:r>
      <w:r>
        <w:rPr>
          <w:rFonts w:ascii="Times New Roman" w:eastAsia="Times New Roman" w:hAnsi="Times New Roman" w:cs="Times New Roman"/>
          <w:sz w:val="27"/>
          <w:szCs w:val="27"/>
        </w:rPr>
        <w:t>Арантеева В.Н.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совершении административного правонарушения, предусмотренного ст. 6.1.1 Кодекса Российской Федерации об административных правонарушениях, подтверждается: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протоколом об административном правонарушении </w:t>
      </w:r>
      <w:r>
        <w:rPr>
          <w:rStyle w:val="cat-UserDefinedgrp-43rplc-36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объяснени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ем </w:t>
      </w:r>
      <w:r>
        <w:rPr>
          <w:rFonts w:ascii="Times New Roman" w:eastAsia="Times New Roman" w:hAnsi="Times New Roman" w:cs="Times New Roman"/>
          <w:sz w:val="27"/>
          <w:szCs w:val="27"/>
        </w:rPr>
        <w:t>Арантеева В.Н.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объяснени</w:t>
      </w:r>
      <w:r>
        <w:rPr>
          <w:rFonts w:ascii="Times New Roman" w:eastAsia="Times New Roman" w:hAnsi="Times New Roman" w:cs="Times New Roman"/>
          <w:sz w:val="27"/>
          <w:szCs w:val="27"/>
        </w:rPr>
        <w:t>ем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потерпевше</w:t>
      </w:r>
      <w:r>
        <w:rPr>
          <w:rFonts w:ascii="Times New Roman" w:eastAsia="Times New Roman" w:hAnsi="Times New Roman" w:cs="Times New Roman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Style w:val="cat-UserDefinedgrp-44rplc-40"/>
          <w:rFonts w:ascii="Times New Roman" w:eastAsia="Times New Roman" w:hAnsi="Times New Roman" w:cs="Times New Roman"/>
          <w:sz w:val="27"/>
          <w:szCs w:val="27"/>
        </w:rPr>
        <w:t>ФИО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заключением эксперта </w:t>
      </w:r>
      <w:r>
        <w:rPr>
          <w:rStyle w:val="cat-UserDefinedgrp-45rplc-41"/>
          <w:rFonts w:ascii="Times New Roman" w:eastAsia="Times New Roman" w:hAnsi="Times New Roman" w:cs="Times New Roman"/>
          <w:sz w:val="27"/>
          <w:szCs w:val="27"/>
        </w:rPr>
        <w:t>...</w:t>
      </w:r>
    </w:p>
    <w:p>
      <w:pPr>
        <w:widowControl w:val="0"/>
        <w:spacing w:before="0" w:after="0" w:line="322" w:lineRule="atLeast"/>
        <w:ind w:left="5" w:right="10" w:firstLine="749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Учитывая совокупность исследованных доказательств, судья считает, что виновность </w:t>
      </w:r>
      <w:r>
        <w:rPr>
          <w:rFonts w:ascii="Times New Roman" w:eastAsia="Times New Roman" w:hAnsi="Times New Roman" w:cs="Times New Roman"/>
          <w:sz w:val="27"/>
          <w:szCs w:val="27"/>
        </w:rPr>
        <w:t>Арантеева В.Н.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совершении административного правонарушения, предусмотренного ст. 6.1.1 Кодекса Российской Федерации об административных правонарушениях, установлена и доказана.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sz w:val="27"/>
          <w:szCs w:val="27"/>
        </w:rPr>
        <w:t>редставленные по данному делу доказательства были оценены в совокупности с другими материалами дела об административном правонарушении в соответствии с требованиями ст. 26.11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Кодекса Российской Федерации об админист</w:t>
      </w:r>
      <w:r>
        <w:rPr>
          <w:rFonts w:ascii="Times New Roman" w:eastAsia="Times New Roman" w:hAnsi="Times New Roman" w:cs="Times New Roman"/>
          <w:sz w:val="27"/>
          <w:szCs w:val="27"/>
        </w:rPr>
        <w:t>ративных правонарушениях, а так</w:t>
      </w:r>
      <w:r>
        <w:rPr>
          <w:rFonts w:ascii="Times New Roman" w:eastAsia="Times New Roman" w:hAnsi="Times New Roman" w:cs="Times New Roman"/>
          <w:sz w:val="27"/>
          <w:szCs w:val="27"/>
        </w:rPr>
        <w:t>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Действия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Арантеева В.Н.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судья квалифицирует по ст. 6.1.1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анесение побоев, причинивших физическую боль, но не повлекших последствий, указанных в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статье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115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Уголовного кодекса Российской Федерации, если эти действия не содержат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>Согласно ст. 6.1.1. Кодекса Российской Федерации об административных правонарушениях, 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анесение побоев, причинивших физическую боль, но не повлекших последствий, указанных в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статье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115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Уголовного кодекса Российской Федерации, если эти действия не содержат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, -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влечет наложение административного штрафа в размере от пяти тысяч до тридцати тысяч рублей, либо административный арест на срок от десяти до пятнадцати суток, либо обязательные работы на срок от шестидесяти до ста двадцати часов.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При определении меры наказания суд учитывает характер и степень общественной опасности совершенного деяния, данные о личности лица привлекаемого к административной ответственности и приходит к выводу о необходимости назначения наказания в виде административного штрафа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которое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Руководствуясь ст. 29.10 Кодекса Российской Федерации об административном правонарушении,</w:t>
      </w:r>
    </w:p>
    <w:p>
      <w:pPr>
        <w:spacing w:before="0" w:after="0"/>
        <w:ind w:firstLine="720"/>
        <w:jc w:val="center"/>
        <w:rPr>
          <w:sz w:val="27"/>
          <w:szCs w:val="27"/>
        </w:rPr>
      </w:pPr>
    </w:p>
    <w:p>
      <w:pPr>
        <w:spacing w:before="0" w:after="0"/>
        <w:ind w:firstLine="72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720"/>
        <w:jc w:val="both"/>
        <w:rPr>
          <w:sz w:val="27"/>
          <w:szCs w:val="27"/>
        </w:rPr>
      </w:pP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Арантеева Владимира Николаевича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признать виновн</w:t>
      </w:r>
      <w:r>
        <w:rPr>
          <w:rFonts w:ascii="Times New Roman" w:eastAsia="Times New Roman" w:hAnsi="Times New Roman" w:cs="Times New Roman"/>
          <w:sz w:val="27"/>
          <w:szCs w:val="27"/>
        </w:rPr>
        <w:t>ым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совершении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административного правонарушения, предусмотренного ст. 6.1.1 Кодекса Российской Федерации об административном правонарушении и назначить наказание в виде административного штрафа в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сумме </w:t>
      </w:r>
      <w:r>
        <w:rPr>
          <w:rFonts w:ascii="Times New Roman" w:eastAsia="Times New Roman" w:hAnsi="Times New Roman" w:cs="Times New Roman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000</w:t>
      </w:r>
      <w:r>
        <w:rPr>
          <w:rFonts w:ascii="Times New Roman" w:eastAsia="Times New Roman" w:hAnsi="Times New Roman" w:cs="Times New Roman"/>
          <w:sz w:val="27"/>
          <w:szCs w:val="27"/>
        </w:rPr>
        <w:t>.00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/пять тысяч/ рублей.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Разъяснить лицу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привлекаемо</w:t>
      </w:r>
      <w:r>
        <w:rPr>
          <w:rFonts w:ascii="Times New Roman" w:eastAsia="Times New Roman" w:hAnsi="Times New Roman" w:cs="Times New Roman"/>
          <w:sz w:val="27"/>
          <w:szCs w:val="27"/>
        </w:rPr>
        <w:t>му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 административной ответственности, что на основании ч. 1,3 ст. 32.2 Кодекса Российской Федерации об административных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 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Штраф необходимо оплатить: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УФК по ХМАО-Югре (Департамент административного обеспечения ХМАО-Югры л/с 04872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D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08080) ИНН 8601073664/КПП 860101001, ОКТМО 71826000, </w:t>
      </w:r>
      <w:r>
        <w:rPr>
          <w:rFonts w:ascii="Times New Roman" w:eastAsia="Times New Roman" w:hAnsi="Times New Roman" w:cs="Times New Roman"/>
          <w:sz w:val="27"/>
          <w:szCs w:val="27"/>
        </w:rPr>
        <w:t>ОГРН 1238600002190,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№ счета получателя: 03100643000000018700, кор. сч. 40102810245370000007,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ОКЦ№8 УГУ Банка России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//УФК по ХМАО-Югре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БИК 007162163, КБК 72011601063010101140, УИН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0412365400155009062606119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наименование платежа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5-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906/1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50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/202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widowControl w:val="0"/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Копию квитанции об оплате административного штрафа необходимо представить мировому судье по адресу: Сургутский район, г.п. Лянтор, ул.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Салавата Юлаева, стр. 13.</w:t>
      </w:r>
    </w:p>
    <w:p>
      <w:pPr>
        <w:widowControl w:val="0"/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Разъяснить, что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>
      <w:pPr>
        <w:widowControl w:val="0"/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неуплате административного штрафа в срок сумма штрафа на основании </w:t>
      </w:r>
      <w:hyperlink r:id="rId6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  <w:u w:val="single" w:color="0000EE"/>
          </w:rPr>
          <w:t>ст. 32.2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Кодекса Российской Федерации об административных правонарушениях будет взыскана в принудительном порядке.</w:t>
      </w:r>
    </w:p>
    <w:p>
      <w:pPr>
        <w:widowControl w:val="0"/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Разъяснить </w:t>
      </w:r>
      <w:r>
        <w:rPr>
          <w:rFonts w:ascii="Times New Roman" w:eastAsia="Times New Roman" w:hAnsi="Times New Roman" w:cs="Times New Roman"/>
          <w:sz w:val="27"/>
          <w:szCs w:val="27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</w:t>
      </w:r>
      <w:r>
        <w:rPr>
          <w:rFonts w:ascii="Times New Roman" w:eastAsia="Times New Roman" w:hAnsi="Times New Roman" w:cs="Times New Roman"/>
          <w:sz w:val="27"/>
          <w:szCs w:val="27"/>
        </w:rPr>
        <w:t>было назначено.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7"/>
          <w:szCs w:val="27"/>
        </w:rPr>
        <w:t>исполнение в течение двух лет со дня его вступления в законную силу.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 может быть обжаловано в Сургутский районный суд в течение 10 дней через судью, вынесшего постановление.</w:t>
      </w:r>
    </w:p>
    <w:p>
      <w:pPr>
        <w:widowControl w:val="0"/>
        <w:spacing w:before="0" w:after="0"/>
        <w:ind w:firstLine="720"/>
        <w:jc w:val="both"/>
        <w:rPr>
          <w:sz w:val="27"/>
          <w:szCs w:val="27"/>
        </w:rPr>
      </w:pPr>
    </w:p>
    <w:p>
      <w:pPr>
        <w:widowControl w:val="0"/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>С.В. Михеева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8rplc-11">
    <w:name w:val="cat-UserDefined grp-38 rplc-11"/>
    <w:basedOn w:val="DefaultParagraphFont"/>
  </w:style>
  <w:style w:type="character" w:customStyle="1" w:styleId="cat-UserDefinedgrp-39rplc-23">
    <w:name w:val="cat-UserDefined grp-39 rplc-23"/>
    <w:basedOn w:val="DefaultParagraphFont"/>
  </w:style>
  <w:style w:type="character" w:customStyle="1" w:styleId="cat-UserDefinedgrp-40rplc-25">
    <w:name w:val="cat-UserDefined grp-40 rplc-25"/>
    <w:basedOn w:val="DefaultParagraphFont"/>
  </w:style>
  <w:style w:type="character" w:customStyle="1" w:styleId="cat-UserDefinedgrp-41rplc-27">
    <w:name w:val="cat-UserDefined grp-41 rplc-27"/>
    <w:basedOn w:val="DefaultParagraphFont"/>
  </w:style>
  <w:style w:type="character" w:customStyle="1" w:styleId="cat-UserDefinedgrp-42rplc-30">
    <w:name w:val="cat-UserDefined grp-42 rplc-30"/>
    <w:basedOn w:val="DefaultParagraphFont"/>
  </w:style>
  <w:style w:type="character" w:customStyle="1" w:styleId="cat-UserDefinedgrp-42rplc-32">
    <w:name w:val="cat-UserDefined grp-42 rplc-32"/>
    <w:basedOn w:val="DefaultParagraphFont"/>
  </w:style>
  <w:style w:type="character" w:customStyle="1" w:styleId="cat-UserDefinedgrp-43rplc-36">
    <w:name w:val="cat-UserDefined grp-43 rplc-36"/>
    <w:basedOn w:val="DefaultParagraphFont"/>
  </w:style>
  <w:style w:type="character" w:customStyle="1" w:styleId="cat-UserDefinedgrp-44rplc-40">
    <w:name w:val="cat-UserDefined grp-44 rplc-40"/>
    <w:basedOn w:val="DefaultParagraphFont"/>
  </w:style>
  <w:style w:type="character" w:customStyle="1" w:styleId="cat-UserDefinedgrp-45rplc-41">
    <w:name w:val="cat-UserDefined grp-45 rplc-4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0008000.115" TargetMode="External" /><Relationship Id="rId5" Type="http://schemas.openxmlformats.org/officeDocument/2006/relationships/hyperlink" Target="garantF1://10008000.116" TargetMode="External" /><Relationship Id="rId6" Type="http://schemas.openxmlformats.org/officeDocument/2006/relationships/hyperlink" Target="http://msud.garant.ru/" TargetMode="Externa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